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F296" w14:textId="77777777" w:rsidR="001D5B16" w:rsidRDefault="001D5B16" w:rsidP="001D5B16"/>
    <w:p w14:paraId="6910B0B6" w14:textId="34BA042D" w:rsidR="00CA7EAE" w:rsidRPr="00864435" w:rsidRDefault="00CA7EAE" w:rsidP="008644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435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МО ПДО </w:t>
      </w:r>
    </w:p>
    <w:p w14:paraId="114A7909" w14:textId="4E637C94" w:rsidR="00CA7EAE" w:rsidRPr="00864435" w:rsidRDefault="00CA7EAE" w:rsidP="008644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435">
        <w:rPr>
          <w:rFonts w:ascii="Times New Roman" w:hAnsi="Times New Roman" w:cs="Times New Roman"/>
          <w:b/>
          <w:bCs/>
          <w:sz w:val="28"/>
          <w:szCs w:val="28"/>
        </w:rPr>
        <w:t>за 2025 – 26 учебный год</w:t>
      </w:r>
    </w:p>
    <w:p w14:paraId="753A28E2" w14:textId="77777777" w:rsidR="001D5B16" w:rsidRDefault="001D5B16" w:rsidP="001D5B16"/>
    <w:p w14:paraId="7BEEFA1A" w14:textId="6DB59B7A" w:rsidR="001D5B16" w:rsidRPr="00CA7EAE" w:rsidRDefault="00CA7EAE" w:rsidP="00CA7EAE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В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2025–2026 учебном году методическое объединение педагогов дополнительного образования школы-интерната осуществляло деятельность в соответствии с годовым планом работы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19FDBDCB" w14:textId="7C073EFD" w:rsidR="001D5B16" w:rsidRPr="00CA7EAE" w:rsidRDefault="0006005F" w:rsidP="0006005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Р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абота методического объединения была направлена на создание условий для развития творческих способностей, социальной адаптации, укрепления здоровья, профессионального самоопределения и формирования жизненных компетенций воспитанников через систему кружковой и внеурочной деятельности.</w:t>
      </w:r>
    </w:p>
    <w:p w14:paraId="3666E273" w14:textId="77777777" w:rsidR="001D5B16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состав методического объединения входили педагоги дополнительного образования следующих направлений:</w:t>
      </w:r>
    </w:p>
    <w:p w14:paraId="2139A379" w14:textId="77777777" w:rsidR="00A71551" w:rsidRPr="00CA7EAE" w:rsidRDefault="00A71551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5806"/>
      </w:tblGrid>
      <w:tr w:rsidR="00CA7EAE" w:rsidRPr="00CA7EAE" w14:paraId="58E37A5E" w14:textId="2E82BBC5" w:rsidTr="00CA7EAE">
        <w:tc>
          <w:tcPr>
            <w:tcW w:w="421" w:type="dxa"/>
          </w:tcPr>
          <w:p w14:paraId="71F96C4C" w14:textId="63A3283F" w:rsidR="00CA7EAE" w:rsidRPr="00CA7EAE" w:rsidRDefault="00CA7EAE" w:rsidP="00CA7EAE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</w:tcPr>
          <w:p w14:paraId="7F44EB53" w14:textId="7D95B4FD" w:rsidR="00CA7EAE" w:rsidRPr="00CA7EAE" w:rsidRDefault="00CA7EAE" w:rsidP="00CA7EAE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Х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удожественно-эстетическое;</w:t>
            </w:r>
          </w:p>
        </w:tc>
        <w:tc>
          <w:tcPr>
            <w:tcW w:w="5806" w:type="dxa"/>
          </w:tcPr>
          <w:p w14:paraId="686A33A7" w14:textId="4B5F8405" w:rsidR="00CA7EAE" w:rsidRPr="00CA7EAE" w:rsidRDefault="00CA7EAE" w:rsidP="00CA7EAE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Аленова Л.Ю.; </w:t>
            </w:r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Анфиногенова В.Н.;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Борисовская М.В; Губайдуллина А.М.;</w:t>
            </w:r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Егорова О. А.; </w:t>
            </w:r>
            <w:proofErr w:type="spellStart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Жанабаева</w:t>
            </w:r>
            <w:proofErr w:type="spellEnd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Г.Б.; </w:t>
            </w:r>
            <w:proofErr w:type="spellStart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Крейзер</w:t>
            </w:r>
            <w:proofErr w:type="spellEnd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Н.Ф.; Кравчук Т. В.; Кравцова Д. Ш.; Кнорр Р.Н.; Лебедева Л.А.; Никлаус Н.В.; Нургалиева А.Б.; Садовникова И.В.; Хабибулина Т.В.; </w:t>
            </w:r>
            <w:proofErr w:type="spellStart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Цурина</w:t>
            </w:r>
            <w:proofErr w:type="spellEnd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В.Н.; </w:t>
            </w:r>
            <w:proofErr w:type="spellStart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Яковчук</w:t>
            </w:r>
            <w:proofErr w:type="spellEnd"/>
            <w:r w:rsidR="00A7155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A71551" w:rsidRPr="00CA7EAE" w14:paraId="37727DF1" w14:textId="1B8837BD" w:rsidTr="00CA7EAE">
        <w:tc>
          <w:tcPr>
            <w:tcW w:w="421" w:type="dxa"/>
          </w:tcPr>
          <w:p w14:paraId="746B2150" w14:textId="4D9D04AB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14:paraId="5EC73A0A" w14:textId="78ABF56A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портивно-оздоровительное;</w:t>
            </w:r>
          </w:p>
        </w:tc>
        <w:tc>
          <w:tcPr>
            <w:tcW w:w="5806" w:type="dxa"/>
          </w:tcPr>
          <w:p w14:paraId="53CF0C4D" w14:textId="7C648E37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21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Жумабаев А.Ж.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21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Жармухаметова</w:t>
            </w:r>
            <w:proofErr w:type="spellEnd"/>
            <w:r w:rsidRPr="00921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A71551" w:rsidRPr="00CA7EAE" w14:paraId="11EDB751" w14:textId="138DAD9B" w:rsidTr="00CA7EAE">
        <w:tc>
          <w:tcPr>
            <w:tcW w:w="421" w:type="dxa"/>
          </w:tcPr>
          <w:p w14:paraId="6391693A" w14:textId="0463DECE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</w:tcPr>
          <w:p w14:paraId="5BB7B9DA" w14:textId="3CF10509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равовое воспитание;</w:t>
            </w:r>
          </w:p>
        </w:tc>
        <w:tc>
          <w:tcPr>
            <w:tcW w:w="5806" w:type="dxa"/>
          </w:tcPr>
          <w:p w14:paraId="3D49C91C" w14:textId="3D7F367C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Грушевая В.Н.</w:t>
            </w:r>
          </w:p>
        </w:tc>
      </w:tr>
      <w:tr w:rsidR="00A71551" w:rsidRPr="00CA7EAE" w14:paraId="3E20AEF4" w14:textId="232F5F6E" w:rsidTr="00CA7EAE">
        <w:tc>
          <w:tcPr>
            <w:tcW w:w="421" w:type="dxa"/>
          </w:tcPr>
          <w:p w14:paraId="132A9BFD" w14:textId="404CEDB8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</w:tcPr>
          <w:p w14:paraId="6EF065FA" w14:textId="0FC4F754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рофориентационная работа;</w:t>
            </w:r>
          </w:p>
        </w:tc>
        <w:tc>
          <w:tcPr>
            <w:tcW w:w="5806" w:type="dxa"/>
          </w:tcPr>
          <w:p w14:paraId="6B6CCF5B" w14:textId="60E7238E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Кравчук Т.В.; Солнцева С.В.</w:t>
            </w:r>
          </w:p>
        </w:tc>
      </w:tr>
      <w:tr w:rsidR="00A71551" w:rsidRPr="00CA7EAE" w14:paraId="0D51D053" w14:textId="2C5E44E0" w:rsidTr="00CA7EAE">
        <w:tc>
          <w:tcPr>
            <w:tcW w:w="421" w:type="dxa"/>
          </w:tcPr>
          <w:p w14:paraId="76D3CEBA" w14:textId="1206EA37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</w:tcPr>
          <w:p w14:paraId="66890C19" w14:textId="4C6F70F5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укольный театр;</w:t>
            </w:r>
          </w:p>
        </w:tc>
        <w:tc>
          <w:tcPr>
            <w:tcW w:w="5806" w:type="dxa"/>
          </w:tcPr>
          <w:p w14:paraId="3784FF25" w14:textId="2EAB3E69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Н.Е.</w:t>
            </w:r>
          </w:p>
        </w:tc>
      </w:tr>
      <w:tr w:rsidR="00A71551" w:rsidRPr="00CA7EAE" w14:paraId="385C4F25" w14:textId="60CA5F0E" w:rsidTr="00CA7EAE">
        <w:tc>
          <w:tcPr>
            <w:tcW w:w="421" w:type="dxa"/>
          </w:tcPr>
          <w:p w14:paraId="21FA4CF5" w14:textId="6913BA1E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</w:tcPr>
          <w:p w14:paraId="0FE3B25C" w14:textId="32445E8E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окальное направление;</w:t>
            </w:r>
          </w:p>
        </w:tc>
        <w:tc>
          <w:tcPr>
            <w:tcW w:w="5806" w:type="dxa"/>
          </w:tcPr>
          <w:p w14:paraId="4EAD7EEA" w14:textId="18FC302D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Каракиян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71551" w:rsidRPr="00CA7EAE" w14:paraId="05014347" w14:textId="71477D95" w:rsidTr="00CA7EAE">
        <w:tc>
          <w:tcPr>
            <w:tcW w:w="421" w:type="dxa"/>
          </w:tcPr>
          <w:p w14:paraId="72B74D61" w14:textId="5D7A021F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</w:tcPr>
          <w:p w14:paraId="4424FA33" w14:textId="16EADB66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</w:t>
            </w:r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анитарно-профилактическое направление (</w:t>
            </w:r>
            <w:proofErr w:type="spellStart"/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санпост</w:t>
            </w:r>
            <w:proofErr w:type="spellEnd"/>
            <w:r w:rsidRPr="00CA7EA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806" w:type="dxa"/>
          </w:tcPr>
          <w:p w14:paraId="5EA9A5BA" w14:textId="4EF43C19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Утебаева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A71551" w:rsidRPr="00CA7EAE" w14:paraId="233E6EA1" w14:textId="77777777" w:rsidTr="00CA7EAE">
        <w:tc>
          <w:tcPr>
            <w:tcW w:w="421" w:type="dxa"/>
          </w:tcPr>
          <w:p w14:paraId="05A7D4C4" w14:textId="5906FF76" w:rsidR="00A71551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685" w:type="dxa"/>
          </w:tcPr>
          <w:p w14:paraId="129A0992" w14:textId="7112C14E" w:rsidR="00A71551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5806" w:type="dxa"/>
          </w:tcPr>
          <w:p w14:paraId="3A6DD984" w14:textId="18B3B6BC" w:rsidR="00A71551" w:rsidRPr="00CA7EAE" w:rsidRDefault="00A71551" w:rsidP="00A71551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Кириллова Ю.А.</w:t>
            </w:r>
          </w:p>
        </w:tc>
      </w:tr>
    </w:tbl>
    <w:p w14:paraId="2F71F583" w14:textId="6B1A85D6" w:rsidR="001D5B16" w:rsidRPr="00CA7EAE" w:rsidRDefault="001D5B16" w:rsidP="00CA7EAE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5A07BC21" w14:textId="7ED890BD" w:rsidR="00462802" w:rsidRDefault="00462802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МО ПДО «Профессиональный стандарт – как ориентир методического становления педагогов дополнительного образования»</w:t>
      </w:r>
    </w:p>
    <w:p w14:paraId="41E47EE7" w14:textId="59B04303" w:rsidR="001D5B16" w:rsidRPr="0006005F" w:rsidRDefault="001D5B16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600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и задачи работы МО</w:t>
      </w:r>
    </w:p>
    <w:p w14:paraId="753D1BA1" w14:textId="67B77154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Цель:</w:t>
      </w:r>
      <w:r w:rsidR="00462802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Повышение качества дополнительного образования, по средством совершенствование профессиональной компетентности педагогов.</w:t>
      </w:r>
    </w:p>
    <w:p w14:paraId="4459F097" w14:textId="77777777" w:rsidR="001D5B16" w:rsidRPr="0006005F" w:rsidRDefault="001D5B16" w:rsidP="00CA7EAE">
      <w:pPr>
        <w:spacing w:after="0"/>
        <w:rPr>
          <w:rFonts w:ascii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06005F">
        <w:rPr>
          <w:rFonts w:ascii="Times New Roman" w:hAnsi="Times New Roman" w:cs="Times New Roman"/>
          <w:b/>
          <w:bCs/>
          <w:kern w:val="0"/>
          <w:sz w:val="24"/>
          <w:szCs w:val="24"/>
          <w:lang w:eastAsia="ru-RU"/>
        </w:rPr>
        <w:t>Основные задачи:</w:t>
      </w:r>
    </w:p>
    <w:p w14:paraId="54642488" w14:textId="77777777" w:rsidR="00462802" w:rsidRDefault="00462802" w:rsidP="00462802">
      <w:pPr>
        <w:pStyle w:val="a7"/>
        <w:numPr>
          <w:ilvl w:val="0"/>
          <w:numId w:val="33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462802">
        <w:rPr>
          <w:rFonts w:ascii="Times New Roman" w:hAnsi="Times New Roman" w:cs="Times New Roman"/>
          <w:kern w:val="0"/>
          <w:sz w:val="24"/>
          <w:szCs w:val="24"/>
          <w:lang w:eastAsia="ru-RU"/>
        </w:rPr>
        <w:t>организовать работу мы о педагогов дополнительного образования с учётом направленности реализуемых образовательных общеразвивающих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1D0EBC9B" w14:textId="77777777" w:rsidR="00462802" w:rsidRDefault="00462802" w:rsidP="00462802">
      <w:pPr>
        <w:pStyle w:val="a7"/>
        <w:numPr>
          <w:ilvl w:val="0"/>
          <w:numId w:val="33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462802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программ повышать профессиональную компетентность педагогов через изучение обобщения и распространение опыта работы педагогов дополнительного образования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6B5E3F20" w14:textId="77777777" w:rsidR="00462802" w:rsidRDefault="00462802" w:rsidP="00462802">
      <w:pPr>
        <w:pStyle w:val="a7"/>
        <w:numPr>
          <w:ilvl w:val="0"/>
          <w:numId w:val="33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462802">
        <w:rPr>
          <w:rFonts w:ascii="Times New Roman" w:hAnsi="Times New Roman" w:cs="Times New Roman"/>
          <w:kern w:val="0"/>
          <w:sz w:val="24"/>
          <w:szCs w:val="24"/>
          <w:lang w:eastAsia="ru-RU"/>
        </w:rPr>
        <w:t>изучать нормативную и методическую документацию по вопросам организации дополнительного образования детей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08D3A043" w14:textId="77777777" w:rsidR="00462802" w:rsidRDefault="00462802" w:rsidP="00462802">
      <w:pPr>
        <w:pStyle w:val="a7"/>
        <w:numPr>
          <w:ilvl w:val="0"/>
          <w:numId w:val="33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462802">
        <w:rPr>
          <w:rFonts w:ascii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 внедрять в практику работы педагогов дополнительного образования современные образовательные технологии направленные на развитие самостоятельности творчества и активности обучающихся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7FD10CFA" w14:textId="76F75061" w:rsidR="001D5B16" w:rsidRDefault="00462802" w:rsidP="00462802">
      <w:pPr>
        <w:pStyle w:val="a7"/>
        <w:numPr>
          <w:ilvl w:val="0"/>
          <w:numId w:val="33"/>
        </w:num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462802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оказывать методическую поддержку педагогам методического объединения</w:t>
      </w:r>
    </w:p>
    <w:p w14:paraId="5F9CD763" w14:textId="77777777" w:rsidR="00462802" w:rsidRPr="00462802" w:rsidRDefault="00462802" w:rsidP="00462802">
      <w:pPr>
        <w:pStyle w:val="a7"/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11EBC564" w14:textId="58562A08" w:rsidR="001D5B16" w:rsidRPr="0006005F" w:rsidRDefault="001D5B16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6005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Анализ деятельности по направлениям</w:t>
      </w:r>
    </w:p>
    <w:p w14:paraId="1D003677" w14:textId="704B4649" w:rsidR="001D5B16" w:rsidRPr="0006005F" w:rsidRDefault="001D5B16" w:rsidP="0006005F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06005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Художественно-эстетическое направление</w:t>
      </w:r>
    </w:p>
    <w:p w14:paraId="2C36425B" w14:textId="77777777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 кружков художественно-эстетической направленности была ориентирована на развитие мелкой моторики, творческого воображения, эмоциональной сферы и художественного вкуса обучающихся.</w:t>
      </w:r>
    </w:p>
    <w:p w14:paraId="389C6FB5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течение года проводились занятия по:</w:t>
      </w:r>
    </w:p>
    <w:p w14:paraId="2F57270D" w14:textId="58CD2910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декоративно-прикладному творчеству;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рисованию;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изготовлению поделок;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тематическим выставкам.</w:t>
      </w:r>
    </w:p>
    <w:p w14:paraId="3D81D8EB" w14:textId="77777777" w:rsidR="001D5B16" w:rsidRPr="005341AF" w:rsidRDefault="001D5B16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>Обучающиеся принимали активное участие:</w:t>
      </w:r>
    </w:p>
    <w:p w14:paraId="45124557" w14:textId="58FADFAA" w:rsidR="001D5B16" w:rsidRPr="005341AF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>в школьных выставках;</w:t>
      </w:r>
      <w:r w:rsidR="00AF496C"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>конкурсах рисунков и поделок;</w:t>
      </w:r>
      <w:r w:rsidR="00AF496C"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праздничных мероприятиях;</w:t>
      </w:r>
      <w:r w:rsidR="00AF496C"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>оформлении школы-интерната.</w:t>
      </w:r>
    </w:p>
    <w:p w14:paraId="68FB0095" w14:textId="77777777" w:rsidR="001D5B16" w:rsidRPr="005341AF" w:rsidRDefault="001D5B16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>Педагогами применялись:</w:t>
      </w:r>
    </w:p>
    <w:p w14:paraId="769815EE" w14:textId="37984D59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арт-терапевтические методы;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игровые технологии;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индивидуальный подход;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коррекционно-развивающие упражнения.</w:t>
      </w:r>
    </w:p>
    <w:p w14:paraId="438E388E" w14:textId="25452FB3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Положительным результатом стало повышение интереса детей к творческой деятельности, развитие самостоятельности и уверенности в собственных возможностях.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Победы в областных и школьных конкурсах, о чем имеются соответствующие грамоты и дипломы участников.</w:t>
      </w:r>
    </w:p>
    <w:p w14:paraId="421C8B68" w14:textId="68DC1BAF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5C1CFD3B" w14:textId="030B3134" w:rsidR="001D5B16" w:rsidRPr="00AF496C" w:rsidRDefault="001D5B16" w:rsidP="00AF496C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AF496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Спортивно-оздоровительное направление</w:t>
      </w:r>
    </w:p>
    <w:p w14:paraId="5F2BA237" w14:textId="77777777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 спортивных кружков была направлена на:</w:t>
      </w:r>
    </w:p>
    <w:p w14:paraId="185898F6" w14:textId="4DD72C6B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укрепление физического здоровья;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развитие двигательной активности;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формирование навыков здорового образа жизни;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развитие командного взаимодействия.</w:t>
      </w:r>
    </w:p>
    <w:p w14:paraId="27C8DE33" w14:textId="10683520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течение года проводились:</w:t>
      </w:r>
      <w:r w:rsidR="00E67803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спортивные соревнования;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эстафеты;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подвижные игры;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Дни здоровья;</w:t>
      </w:r>
      <w:r w:rsidR="00AF496C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утренняя гимнастика.</w:t>
      </w:r>
    </w:p>
    <w:p w14:paraId="60011D19" w14:textId="55CB935D" w:rsidR="001D5B16" w:rsidRPr="00CA7EAE" w:rsidRDefault="001D5B16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Обучающиеся принимали участие в школьных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>, городских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и 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областных, республиканских </w:t>
      </w:r>
      <w:r w:rsidR="00055DEE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спортивных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мероприятиях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по «</w:t>
      </w:r>
      <w:proofErr w:type="spellStart"/>
      <w:r w:rsidR="00055DEE" w:rsidRPr="0092117F">
        <w:rPr>
          <w:rFonts w:ascii="Times New Roman" w:hAnsi="Times New Roman"/>
          <w:sz w:val="24"/>
          <w:szCs w:val="24"/>
        </w:rPr>
        <w:t>Тогызкумалак</w:t>
      </w:r>
      <w:proofErr w:type="spellEnd"/>
      <w:r w:rsidR="00055DEE">
        <w:rPr>
          <w:rFonts w:ascii="Times New Roman" w:hAnsi="Times New Roman"/>
          <w:sz w:val="24"/>
          <w:szCs w:val="24"/>
        </w:rPr>
        <w:t>», футбол, флорбол, лыжи, легкая атлетика (Бег), пионербол.</w:t>
      </w:r>
    </w:p>
    <w:p w14:paraId="25C6285E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Педагогами учитывались особенности физического и психоэмоционального состояния воспитанников, соблюдался щадящий режим нагрузки.</w:t>
      </w:r>
    </w:p>
    <w:p w14:paraId="3E076149" w14:textId="33EBC8C6" w:rsidR="001D5B16" w:rsidRPr="00CA7EAE" w:rsidRDefault="00055DEE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По итогу работы спортивных кружков н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аблюдае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тся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положительная динамика:</w:t>
      </w:r>
    </w:p>
    <w:p w14:paraId="23752685" w14:textId="6444422E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повышения физической активности;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дисциплинированности;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развития коммуникативных навыков;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формирования устойчивого интереса к спорту.</w:t>
      </w:r>
    </w:p>
    <w:p w14:paraId="60538572" w14:textId="29ABB9E6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7F334B0A" w14:textId="4435D974" w:rsidR="001D5B16" w:rsidRPr="00055DEE" w:rsidRDefault="001D5B16" w:rsidP="00055DEE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055DE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Правовое направление</w:t>
      </w:r>
    </w:p>
    <w:p w14:paraId="489C8D50" w14:textId="71872518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 по правовому воспитанию была направлена на формирование: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правовой культуры;</w:t>
      </w:r>
    </w:p>
    <w:p w14:paraId="1E90DA02" w14:textId="3B2799F1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навыков безопасного поведения;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гражданской ответственности;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уважительного отношения к окружающим.</w:t>
      </w:r>
    </w:p>
    <w:p w14:paraId="5B8D9923" w14:textId="3752940E" w:rsidR="001D5B16" w:rsidRPr="00CA7EAE" w:rsidRDefault="001D5B16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Проводились: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беседы;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викторины;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тематические мероприятия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в рамках методической недели МО педагогов дополнительного образования. </w:t>
      </w:r>
    </w:p>
    <w:p w14:paraId="1AD2F384" w14:textId="3F5C131E" w:rsidR="001D5B16" w:rsidRPr="00CA7EAE" w:rsidRDefault="001D5B16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Основные темы: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права ребенка;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обязанности обучающихся;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профилактика </w:t>
      </w:r>
      <w:r w:rsidR="00055DEE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буллинга;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безопасность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в интернете;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правила поведения в общественных местах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>, уголовная, гражданская, административная ответственность несовершеннолетних.</w:t>
      </w:r>
    </w:p>
    <w:p w14:paraId="29D4DFCD" w14:textId="6DFFE6BF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в данном направлении </w:t>
      </w:r>
      <w:r w:rsidR="00055DEE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способствовала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повышению уровня правовой грамотности воспитанников и снижению количества нарушений дисциплины.</w:t>
      </w:r>
    </w:p>
    <w:p w14:paraId="669A94EF" w14:textId="6F8226BC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53509061" w14:textId="269D31B8" w:rsidR="001D5B16" w:rsidRPr="00055DEE" w:rsidRDefault="001D5B16" w:rsidP="00055DEE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055DE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lastRenderedPageBreak/>
        <w:t>Профориентационное направление</w:t>
      </w:r>
    </w:p>
    <w:p w14:paraId="54BFC73B" w14:textId="77777777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Профориентационная работа велась с учетом индивидуальных возможностей и интересов обучающихся.</w:t>
      </w:r>
    </w:p>
    <w:p w14:paraId="023DAEC0" w14:textId="7A19B60D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Основные формы работы: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беседы о профессиях;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тематические занятия;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мастер-классы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>, участие в школьном конкурсе проф. мастерства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616B6C1C" w14:textId="6D16B734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Особое внимание уделялось: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формированию трудовых навыков;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развитию самостоятельности;</w:t>
      </w:r>
    </w:p>
    <w:p w14:paraId="711F5964" w14:textId="2CD6251E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подготовке к будущей социальной адаптации</w:t>
      </w:r>
      <w:r w:rsidR="00055DE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, а также самоопределению в выборе будущей профессии с учетом своих сил и 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>возможностей.</w:t>
      </w:r>
    </w:p>
    <w:p w14:paraId="5AB54EC2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Обучающиеся познакомились с различными видами профессий, получили представление о трудовой деятельности и важности выбора профессии.</w:t>
      </w:r>
    </w:p>
    <w:p w14:paraId="789B4503" w14:textId="1B7F49C4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77B36A70" w14:textId="60EA6D01" w:rsidR="001D5B16" w:rsidRPr="007B4B3F" w:rsidRDefault="001D5B16" w:rsidP="007B4B3F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7B4B3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Кукольный театр</w:t>
      </w:r>
    </w:p>
    <w:p w14:paraId="6F454B76" w14:textId="1A5C324F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 кружка кукольного театра способствовала: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развитию речи;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коммуникативных способностей;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эмоциональной выразительности;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творческого мышления.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В течение года были подготовлены театрализованные постановки и мини-спектакли к 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в выходные дни и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праздничн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ые дни. </w:t>
      </w:r>
    </w:p>
    <w:p w14:paraId="02D4047A" w14:textId="0CEB27B5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Дети активно участвовали: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разучивании ролей;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постановке сценок.</w:t>
      </w:r>
    </w:p>
    <w:p w14:paraId="1ABC6289" w14:textId="6C9205F7" w:rsidR="001D5B16" w:rsidRPr="00CA7EAE" w:rsidRDefault="007B4B3F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Занятия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в данном кружке 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способствовали преодолению застенчивости, развитию уверенности и навыков коллективной работы.</w:t>
      </w:r>
    </w:p>
    <w:p w14:paraId="481CEDAD" w14:textId="345EF9F6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18D6D067" w14:textId="0AE731E3" w:rsidR="001D5B16" w:rsidRPr="007B4B3F" w:rsidRDefault="001D5B16" w:rsidP="007B4B3F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7B4B3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Вокальное направление</w:t>
      </w:r>
    </w:p>
    <w:p w14:paraId="2E6130AD" w14:textId="47CC2AE7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 вокального кружка была направлена на: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развитие музыкального слуха;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чувства ритма;</w:t>
      </w:r>
    </w:p>
    <w:p w14:paraId="30B0FA08" w14:textId="74F15536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эмоциональной отзывчивости;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сценической культуры.</w:t>
      </w:r>
    </w:p>
    <w:p w14:paraId="61431CA1" w14:textId="615DCE48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течение года обучающиеся принимали участие: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праздничных концертах;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конкурсах;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школьных мероприятиях.</w:t>
      </w:r>
    </w:p>
    <w:p w14:paraId="08648CAF" w14:textId="359DC6C2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Особое внимание уделялось: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развитию дыхания;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дикции;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эмоциональному исполнению песен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>, ритмике.</w:t>
      </w:r>
    </w:p>
    <w:p w14:paraId="1475BF03" w14:textId="77777777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Занятия вокалом положительно влияли на эмоциональное состояние детей и способствовали раскрытию творческих способностей.</w:t>
      </w:r>
    </w:p>
    <w:p w14:paraId="042D9ABA" w14:textId="7DE49CD6" w:rsidR="001D5B16" w:rsidRPr="007B4B3F" w:rsidRDefault="001D5B16" w:rsidP="007B4B3F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649593BB" w14:textId="2EE33DCD" w:rsidR="001D5B16" w:rsidRPr="007B4B3F" w:rsidRDefault="001D5B16" w:rsidP="007B4B3F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</w:pPr>
      <w:r w:rsidRPr="007B4B3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Работа санитарного поста (</w:t>
      </w:r>
      <w:proofErr w:type="spellStart"/>
      <w:r w:rsidR="007B4B3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С</w:t>
      </w:r>
      <w:r w:rsidRPr="007B4B3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анпост</w:t>
      </w:r>
      <w:proofErr w:type="spellEnd"/>
      <w:r w:rsidRPr="007B4B3F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ru-RU"/>
        </w:rPr>
        <w:t>)</w:t>
      </w:r>
    </w:p>
    <w:p w14:paraId="2050F1DE" w14:textId="06385E54" w:rsidR="001D5B16" w:rsidRPr="00CA7EAE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Работа </w:t>
      </w:r>
      <w:proofErr w:type="spellStart"/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санпоста</w:t>
      </w:r>
      <w:proofErr w:type="spellEnd"/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была организована с целью: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формирования санитарно-гигиенических навыков;</w:t>
      </w:r>
    </w:p>
    <w:p w14:paraId="4192A5D1" w14:textId="56367111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воспитания ответственного отношения к здоровью;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профилактики заболеваний.</w:t>
      </w:r>
    </w:p>
    <w:p w14:paraId="21B165F7" w14:textId="54076DFF" w:rsidR="007B4B3F" w:rsidRPr="00CA7EAE" w:rsidRDefault="001D5B16" w:rsidP="005341AF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Проводились: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беседы о личной гигиене;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оказание первой помощи при травмах, ушибах, меры профилактики во время ОРЗ и ОРВИ, о правильном питании, о ЗОЖ.</w:t>
      </w:r>
    </w:p>
    <w:p w14:paraId="466B1D48" w14:textId="4B50A359" w:rsidR="001D5B16" w:rsidRDefault="001D5B16" w:rsidP="005341AF">
      <w:pPr>
        <w:spacing w:after="0"/>
        <w:ind w:firstLine="36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Работа </w:t>
      </w:r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>кружка «</w:t>
      </w:r>
      <w:proofErr w:type="spellStart"/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>С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анпост</w:t>
      </w:r>
      <w:proofErr w:type="spellEnd"/>
      <w:r w:rsidR="007B4B3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»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способствовала формированию у воспитанников культуры здоровья и ответственности за собственное самочувствие.</w:t>
      </w:r>
    </w:p>
    <w:p w14:paraId="3030FC0F" w14:textId="77777777" w:rsidR="007B4B3F" w:rsidRDefault="007B4B3F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6755F606" w14:textId="1101B7D5" w:rsidR="005341AF" w:rsidRPr="005341AF" w:rsidRDefault="005341AF" w:rsidP="005341AF">
      <w:pPr>
        <w:pStyle w:val="a7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341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</w:t>
      </w:r>
      <w:r w:rsidR="007B4B3F" w:rsidRPr="005341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руж</w:t>
      </w:r>
      <w:r w:rsidRPr="005341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</w:t>
      </w:r>
      <w:r w:rsidR="007B4B3F" w:rsidRPr="005341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к компьютерных игр </w:t>
      </w:r>
    </w:p>
    <w:p w14:paraId="695155AC" w14:textId="7FB53F9A" w:rsidR="007B4B3F" w:rsidRPr="005341AF" w:rsidRDefault="007B4B3F" w:rsidP="005341AF">
      <w:pPr>
        <w:pStyle w:val="a7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Работа кружка была направлена на развитие познавательной активности, внимания, логического мышления, коммуникативных навыков и компьютерной грамотности обучающихся с особыми образовательными потребностями. В течение года занятия способствовали социальной адаптации детей, развитию интереса к современным технологиям и организации полезного досуга.</w:t>
      </w:r>
    </w:p>
    <w:p w14:paraId="4E78E3E6" w14:textId="65387D18" w:rsidR="007B4B3F" w:rsidRPr="005341AF" w:rsidRDefault="007B4B3F" w:rsidP="00534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В течение года проводились: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обучающие занятия по работе с компьютером;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развивающие и логические компьютерные игры;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тематические беседы о безопасной работе в интернете;</w:t>
      </w:r>
    </w:p>
    <w:p w14:paraId="3D7CDDB7" w14:textId="77777777" w:rsidR="007B4B3F" w:rsidRPr="005341AF" w:rsidRDefault="007B4B3F" w:rsidP="00534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упражнения на развитие памяти, реакции и внимания.</w:t>
      </w:r>
    </w:p>
    <w:p w14:paraId="0C5AEEAF" w14:textId="6E514DB0" w:rsidR="007B4B3F" w:rsidRPr="005341AF" w:rsidRDefault="007B4B3F" w:rsidP="005341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Основные темы занятий: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знакомство с устройством компьютера;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правила техники безопасности;</w:t>
      </w:r>
    </w:p>
    <w:p w14:paraId="28079966" w14:textId="31039522" w:rsidR="007B4B3F" w:rsidRPr="005341AF" w:rsidRDefault="007B4B3F" w:rsidP="00534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lastRenderedPageBreak/>
        <w:t>работа с клавиатурой и мышью;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развивающие компьютерные игры;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логические задания и тренажёры;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основы цифровой культуры и безопасного поведения в сети.</w:t>
      </w:r>
    </w:p>
    <w:p w14:paraId="4A5A45E9" w14:textId="628434B8" w:rsidR="007B4B3F" w:rsidRPr="005341AF" w:rsidRDefault="007B4B3F" w:rsidP="005341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По итогам года у детей наблюдаются следующие положительные результаты: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улучшились навыки работы с компьютером;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сформировались навыки соблюдения правил поведения и техники безопасности;</w:t>
      </w:r>
      <w:r w:rsidR="005341AF">
        <w:rPr>
          <w:rFonts w:ascii="Times New Roman" w:hAnsi="Times New Roman" w:cs="Times New Roman"/>
          <w:sz w:val="24"/>
          <w:szCs w:val="24"/>
        </w:rPr>
        <w:t xml:space="preserve"> </w:t>
      </w:r>
      <w:r w:rsidRPr="005341AF">
        <w:rPr>
          <w:rFonts w:ascii="Times New Roman" w:hAnsi="Times New Roman" w:cs="Times New Roman"/>
          <w:sz w:val="24"/>
          <w:szCs w:val="24"/>
        </w:rPr>
        <w:t>повысилась самостоятельность и уверенность в своих возможностях;</w:t>
      </w:r>
    </w:p>
    <w:p w14:paraId="0438C8D3" w14:textId="77777777" w:rsidR="007B4B3F" w:rsidRPr="005341AF" w:rsidRDefault="007B4B3F" w:rsidP="00534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усилился интерес к обучению и современным технологиям.</w:t>
      </w:r>
    </w:p>
    <w:p w14:paraId="117CFD94" w14:textId="77777777" w:rsidR="007B4B3F" w:rsidRPr="005341AF" w:rsidRDefault="007B4B3F" w:rsidP="00534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1AF">
        <w:rPr>
          <w:rFonts w:ascii="Times New Roman" w:hAnsi="Times New Roman" w:cs="Times New Roman"/>
          <w:sz w:val="24"/>
          <w:szCs w:val="24"/>
        </w:rPr>
        <w:t>Посещение кружка оказало положительное влияние на эмоциональное состояние и развитие обучающихся, способствовало раскрытию их способностей и успешной социализации.</w:t>
      </w:r>
    </w:p>
    <w:p w14:paraId="731ABC7A" w14:textId="3CE3B46A" w:rsidR="007B4B3F" w:rsidRPr="005341AF" w:rsidRDefault="007B4B3F" w:rsidP="005341AF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75A94DE0" w14:textId="69C1EEE8" w:rsidR="001D5B16" w:rsidRPr="005341AF" w:rsidRDefault="001D5B16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41A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Методическая работа педагогов</w:t>
      </w:r>
    </w:p>
    <w:p w14:paraId="4B36BAA9" w14:textId="3D23A87E" w:rsidR="001D5B16" w:rsidRPr="00CA7EAE" w:rsidRDefault="001D5B16" w:rsidP="00461A7A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течение учебного года педагоги МО:</w:t>
      </w:r>
      <w:r w:rsid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посещали открытые занятия;</w:t>
      </w:r>
      <w:r w:rsid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участвовали в педагогических советах;</w:t>
      </w:r>
      <w:r w:rsid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обменивались опытом;</w:t>
      </w:r>
      <w:r w:rsid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изучали современные образовательные технологии;</w:t>
      </w:r>
      <w:r w:rsidR="005341AF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повышали профессиональную квалификацию.</w:t>
      </w:r>
    </w:p>
    <w:p w14:paraId="4972B09F" w14:textId="77777777" w:rsidR="00CF5454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Проводились заседания МО по темам:</w:t>
      </w:r>
      <w:r w:rsidR="00ED2205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646888AC" w14:textId="160C0159" w:rsidR="00DE75F5" w:rsidRDefault="00CF5454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32C01742" w14:textId="77777777" w:rsidR="00DE75F5" w:rsidRDefault="00DE75F5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DE75F5" w14:paraId="6AF2ABC3" w14:textId="77777777" w:rsidTr="00DE75F5">
        <w:tc>
          <w:tcPr>
            <w:tcW w:w="7792" w:type="dxa"/>
          </w:tcPr>
          <w:p w14:paraId="481837B5" w14:textId="2A18FE45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«Кружковая деятельность – максимальное раскрытие творческого потенциала ребенка»;</w:t>
            </w:r>
          </w:p>
        </w:tc>
        <w:tc>
          <w:tcPr>
            <w:tcW w:w="2693" w:type="dxa"/>
          </w:tcPr>
          <w:p w14:paraId="641DEBF9" w14:textId="42A77FE5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Цурина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DE75F5" w14:paraId="0EF7272D" w14:textId="77777777" w:rsidTr="00DE75F5">
        <w:tc>
          <w:tcPr>
            <w:tcW w:w="7792" w:type="dxa"/>
          </w:tcPr>
          <w:p w14:paraId="7AB43ECA" w14:textId="438720D8" w:rsidR="00DE75F5" w:rsidRPr="00DE75F5" w:rsidRDefault="00DE75F5" w:rsidP="00CA7EAE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«Применение учебно – методических пособий эстетической направленности в вокальном кружке для воспитанников с ООП»;</w:t>
            </w:r>
          </w:p>
        </w:tc>
        <w:tc>
          <w:tcPr>
            <w:tcW w:w="2693" w:type="dxa"/>
          </w:tcPr>
          <w:p w14:paraId="6FD9BB66" w14:textId="6894DFA6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Каракиян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Н.А</w:t>
            </w:r>
          </w:p>
        </w:tc>
      </w:tr>
      <w:tr w:rsidR="00DE75F5" w14:paraId="39A9E08D" w14:textId="77777777" w:rsidTr="00DE75F5">
        <w:tc>
          <w:tcPr>
            <w:tcW w:w="7792" w:type="dxa"/>
          </w:tcPr>
          <w:p w14:paraId="3AA6AB36" w14:textId="4054464C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Использование здорового сберегающих технологиях на занятиях кружка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енсаулык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»»;</w:t>
            </w:r>
          </w:p>
        </w:tc>
        <w:tc>
          <w:tcPr>
            <w:tcW w:w="2693" w:type="dxa"/>
          </w:tcPr>
          <w:p w14:paraId="2703037F" w14:textId="2C1C91C8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Утебаева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DE75F5" w14:paraId="1C3BC1D1" w14:textId="77777777" w:rsidTr="00DE75F5">
        <w:tc>
          <w:tcPr>
            <w:tcW w:w="7792" w:type="dxa"/>
          </w:tcPr>
          <w:p w14:paraId="203BEC07" w14:textId="672031DB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«П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редставление методической продукции педагогов дополнительного образования на заседании методического объединения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693" w:type="dxa"/>
          </w:tcPr>
          <w:p w14:paraId="54AF3D37" w14:textId="77777777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Аленова Л.Ю.</w:t>
            </w:r>
          </w:p>
          <w:p w14:paraId="12D329AE" w14:textId="77777777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Солнцева С.В.</w:t>
            </w:r>
          </w:p>
          <w:p w14:paraId="4DD13D02" w14:textId="77777777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Кравчук Т.В.</w:t>
            </w:r>
          </w:p>
          <w:p w14:paraId="75972A8B" w14:textId="77777777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Никлаус Н.В.</w:t>
            </w:r>
          </w:p>
          <w:p w14:paraId="35DA8C0E" w14:textId="50F12AFF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Губайдуллина А.М.</w:t>
            </w:r>
          </w:p>
        </w:tc>
      </w:tr>
      <w:tr w:rsidR="00DE75F5" w14:paraId="68319A00" w14:textId="77777777" w:rsidTr="00DE75F5">
        <w:tc>
          <w:tcPr>
            <w:tcW w:w="7792" w:type="dxa"/>
          </w:tcPr>
          <w:p w14:paraId="3BC4E3AF" w14:textId="4E12FE8E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Воспитание личности в духе программы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дал</w:t>
            </w:r>
            <w:proofErr w:type="spellEnd"/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Азамат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через интеллектуальную игру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693" w:type="dxa"/>
          </w:tcPr>
          <w:p w14:paraId="0B5F75A9" w14:textId="7258EAAE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Жармухаметова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Д,К.</w:t>
            </w:r>
            <w:proofErr w:type="gramEnd"/>
          </w:p>
        </w:tc>
      </w:tr>
      <w:tr w:rsidR="00DE75F5" w14:paraId="7BE24661" w14:textId="77777777" w:rsidTr="00DE75F5">
        <w:tc>
          <w:tcPr>
            <w:tcW w:w="7792" w:type="dxa"/>
          </w:tcPr>
          <w:p w14:paraId="45184AA7" w14:textId="28FA43C1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«П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овышение педагогического мастерства через участие педагогов в профессиональных конкурсах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693" w:type="dxa"/>
          </w:tcPr>
          <w:p w14:paraId="4FF4C2CE" w14:textId="66897647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Никлаус Н.В.</w:t>
            </w:r>
          </w:p>
        </w:tc>
      </w:tr>
      <w:tr w:rsidR="00DE75F5" w14:paraId="3D2FA62E" w14:textId="77777777" w:rsidTr="00DE75F5">
        <w:tc>
          <w:tcPr>
            <w:tcW w:w="7792" w:type="dxa"/>
          </w:tcPr>
          <w:p w14:paraId="32B2E682" w14:textId="366CF277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Инклюзивная профориентация методы и технологии работы с детьми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ООП»;</w:t>
            </w:r>
          </w:p>
        </w:tc>
        <w:tc>
          <w:tcPr>
            <w:tcW w:w="2693" w:type="dxa"/>
          </w:tcPr>
          <w:p w14:paraId="1441D907" w14:textId="5C5B29AC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Солнцева С.В.</w:t>
            </w:r>
          </w:p>
        </w:tc>
      </w:tr>
      <w:tr w:rsidR="00DE75F5" w14:paraId="36E9CB22" w14:textId="77777777" w:rsidTr="00DE75F5">
        <w:tc>
          <w:tcPr>
            <w:tcW w:w="7792" w:type="dxa"/>
          </w:tcPr>
          <w:p w14:paraId="6806F4DF" w14:textId="6F6590E2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Роль самообразования в работе педагога дополнительного образования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693" w:type="dxa"/>
          </w:tcPr>
          <w:p w14:paraId="6DECF7C2" w14:textId="684AD21E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Аленова Л.Ю.</w:t>
            </w:r>
          </w:p>
        </w:tc>
      </w:tr>
      <w:tr w:rsidR="00DE75F5" w14:paraId="7EF974AA" w14:textId="77777777" w:rsidTr="00DE75F5">
        <w:tc>
          <w:tcPr>
            <w:tcW w:w="7792" w:type="dxa"/>
          </w:tcPr>
          <w:p w14:paraId="50E8EDD7" w14:textId="053C52C8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Методы и приёмы работы с актёрами кукольного кружка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«РИФ»;</w:t>
            </w:r>
          </w:p>
        </w:tc>
        <w:tc>
          <w:tcPr>
            <w:tcW w:w="2693" w:type="dxa"/>
          </w:tcPr>
          <w:p w14:paraId="12F93F2E" w14:textId="5B60EF13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Н.Е.</w:t>
            </w:r>
          </w:p>
        </w:tc>
      </w:tr>
      <w:tr w:rsidR="00DE75F5" w14:paraId="73F5D3C8" w14:textId="77777777" w:rsidTr="00DE75F5">
        <w:tc>
          <w:tcPr>
            <w:tcW w:w="7792" w:type="dxa"/>
          </w:tcPr>
          <w:p w14:paraId="62EDC1C4" w14:textId="659C5E6A" w:rsid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 w:rsidRPr="00CF5454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Использование нетрадиционных техник в ручном труде как способ развития креативности у детей с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ООП»;</w:t>
            </w:r>
          </w:p>
        </w:tc>
        <w:tc>
          <w:tcPr>
            <w:tcW w:w="2693" w:type="dxa"/>
          </w:tcPr>
          <w:p w14:paraId="562F69AC" w14:textId="242923ED" w:rsidR="00DE75F5" w:rsidRPr="00DE75F5" w:rsidRDefault="00DE75F5" w:rsidP="00CA7EAE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Борисовская М.В.</w:t>
            </w:r>
          </w:p>
        </w:tc>
      </w:tr>
    </w:tbl>
    <w:p w14:paraId="2535BC81" w14:textId="77777777" w:rsidR="00DE75F5" w:rsidRDefault="00DE75F5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583639EF" w14:textId="6A8F6A39" w:rsidR="00462802" w:rsidRDefault="00DE75F5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DE75F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5F5">
        <w:rPr>
          <w:rFonts w:ascii="Times New Roman" w:hAnsi="Times New Roman" w:cs="Times New Roman"/>
          <w:sz w:val="24"/>
          <w:szCs w:val="24"/>
        </w:rPr>
        <w:t>27 апреля по 3 мая</w:t>
      </w:r>
      <w:r w:rsidRPr="00CF5454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прошла методическая неделя педагогов дополнительного образования «Е</w:t>
      </w:r>
      <w:r w:rsidRPr="00CF5454">
        <w:rPr>
          <w:rFonts w:ascii="Times New Roman" w:hAnsi="Times New Roman" w:cs="Times New Roman"/>
          <w:kern w:val="0"/>
          <w:sz w:val="24"/>
          <w:szCs w:val="24"/>
          <w:lang w:eastAsia="ru-RU"/>
        </w:rPr>
        <w:t>диный народ,</w:t>
      </w:r>
      <w:r w:rsidR="00CF5454" w:rsidRPr="00CF5454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живущий в Казахстане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». </w:t>
      </w:r>
    </w:p>
    <w:p w14:paraId="26255F81" w14:textId="77777777" w:rsidR="00DE75F5" w:rsidRPr="00CA7EAE" w:rsidRDefault="00DE75F5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c"/>
        <w:tblW w:w="7573" w:type="dxa"/>
        <w:tblInd w:w="-147" w:type="dxa"/>
        <w:tblLook w:val="04A0" w:firstRow="1" w:lastRow="0" w:firstColumn="1" w:lastColumn="0" w:noHBand="0" w:noVBand="1"/>
      </w:tblPr>
      <w:tblGrid>
        <w:gridCol w:w="2836"/>
        <w:gridCol w:w="2092"/>
        <w:gridCol w:w="2645"/>
      </w:tblGrid>
      <w:tr w:rsidR="00DE75F5" w:rsidRPr="00DE75F5" w14:paraId="594669D8" w14:textId="77777777" w:rsidTr="00DE75F5">
        <w:tc>
          <w:tcPr>
            <w:tcW w:w="2836" w:type="dxa"/>
            <w:vAlign w:val="center"/>
          </w:tcPr>
          <w:p w14:paraId="289B5A94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ФИО ПДО</w:t>
            </w:r>
          </w:p>
        </w:tc>
        <w:tc>
          <w:tcPr>
            <w:tcW w:w="2092" w:type="dxa"/>
            <w:vAlign w:val="center"/>
          </w:tcPr>
          <w:p w14:paraId="6AEEA42C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Кружок</w:t>
            </w:r>
          </w:p>
        </w:tc>
        <w:tc>
          <w:tcPr>
            <w:tcW w:w="2645" w:type="dxa"/>
            <w:vAlign w:val="center"/>
          </w:tcPr>
          <w:p w14:paraId="601D25F7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Мероприятие</w:t>
            </w:r>
          </w:p>
        </w:tc>
      </w:tr>
      <w:tr w:rsidR="00DE75F5" w:rsidRPr="00DE75F5" w14:paraId="50D21F4D" w14:textId="77777777" w:rsidTr="00DE75F5">
        <w:tc>
          <w:tcPr>
            <w:tcW w:w="2836" w:type="dxa"/>
          </w:tcPr>
          <w:p w14:paraId="7D5759A2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Поленок</w:t>
            </w:r>
            <w:proofErr w:type="spellEnd"/>
          </w:p>
          <w:p w14:paraId="1B1697B6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Наталья Егоровна</w:t>
            </w:r>
          </w:p>
        </w:tc>
        <w:tc>
          <w:tcPr>
            <w:tcW w:w="2092" w:type="dxa"/>
          </w:tcPr>
          <w:p w14:paraId="4CC6DE55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Кукольный театр</w:t>
            </w:r>
          </w:p>
          <w:p w14:paraId="044C4C15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«РИФ»</w:t>
            </w:r>
          </w:p>
        </w:tc>
        <w:tc>
          <w:tcPr>
            <w:tcW w:w="2645" w:type="dxa"/>
          </w:tcPr>
          <w:p w14:paraId="7E0F7600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Кукольный спектакль</w:t>
            </w:r>
          </w:p>
          <w:p w14:paraId="322EDCEE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«Кто сказал МЯУ»</w:t>
            </w:r>
          </w:p>
          <w:p w14:paraId="4ADE64E9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(1 группа)</w:t>
            </w:r>
          </w:p>
        </w:tc>
      </w:tr>
      <w:tr w:rsidR="00DE75F5" w:rsidRPr="00DE75F5" w14:paraId="253CE3E7" w14:textId="77777777" w:rsidTr="00DE75F5">
        <w:tc>
          <w:tcPr>
            <w:tcW w:w="2836" w:type="dxa"/>
          </w:tcPr>
          <w:p w14:paraId="2807B2F4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Поленок</w:t>
            </w:r>
            <w:proofErr w:type="spellEnd"/>
          </w:p>
          <w:p w14:paraId="4A68F649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Наталья Егоровна</w:t>
            </w:r>
          </w:p>
        </w:tc>
        <w:tc>
          <w:tcPr>
            <w:tcW w:w="2092" w:type="dxa"/>
          </w:tcPr>
          <w:p w14:paraId="37BD1879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Кукольный театр</w:t>
            </w:r>
          </w:p>
          <w:p w14:paraId="6C60BE82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«РИФ»</w:t>
            </w:r>
          </w:p>
        </w:tc>
        <w:tc>
          <w:tcPr>
            <w:tcW w:w="2645" w:type="dxa"/>
          </w:tcPr>
          <w:p w14:paraId="56797849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Кукольный спектакль</w:t>
            </w:r>
          </w:p>
          <w:p w14:paraId="0D087A7D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«Котенок по имени ГАВ»</w:t>
            </w:r>
          </w:p>
          <w:p w14:paraId="194FCB74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(2 группа)</w:t>
            </w:r>
          </w:p>
        </w:tc>
      </w:tr>
      <w:tr w:rsidR="00DE75F5" w:rsidRPr="00DE75F5" w14:paraId="2E234B56" w14:textId="77777777" w:rsidTr="00DE75F5">
        <w:tc>
          <w:tcPr>
            <w:tcW w:w="2836" w:type="dxa"/>
          </w:tcPr>
          <w:p w14:paraId="2BFFE8B0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Жармухамбетова</w:t>
            </w:r>
            <w:proofErr w:type="spellEnd"/>
          </w:p>
          <w:p w14:paraId="138E84A0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Дина </w:t>
            </w:r>
          </w:p>
          <w:p w14:paraId="5D82BC0D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Кайратовна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092" w:type="dxa"/>
          </w:tcPr>
          <w:p w14:paraId="7B7514F6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Тоғызқұмалақ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2645" w:type="dxa"/>
          </w:tcPr>
          <w:p w14:paraId="55B22431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Мастер класс для педагогов </w:t>
            </w:r>
          </w:p>
        </w:tc>
      </w:tr>
      <w:tr w:rsidR="00DE75F5" w:rsidRPr="00DE75F5" w14:paraId="405F082B" w14:textId="77777777" w:rsidTr="00DE75F5">
        <w:trPr>
          <w:trHeight w:val="397"/>
        </w:trPr>
        <w:tc>
          <w:tcPr>
            <w:tcW w:w="2836" w:type="dxa"/>
          </w:tcPr>
          <w:p w14:paraId="1B0DEC6C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Губайдуллина А.М.</w:t>
            </w:r>
          </w:p>
        </w:tc>
        <w:tc>
          <w:tcPr>
            <w:tcW w:w="2092" w:type="dxa"/>
          </w:tcPr>
          <w:p w14:paraId="0033BE56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«Радуга в творчестве»</w:t>
            </w:r>
          </w:p>
        </w:tc>
        <w:tc>
          <w:tcPr>
            <w:tcW w:w="2645" w:type="dxa"/>
            <w:vMerge w:val="restart"/>
          </w:tcPr>
          <w:p w14:paraId="5C198736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A6515A2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Групповое занятие по станциям</w:t>
            </w:r>
          </w:p>
          <w:p w14:paraId="72FBC91B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«Творческий Калейдоскоп»</w:t>
            </w:r>
          </w:p>
        </w:tc>
      </w:tr>
      <w:tr w:rsidR="00DE75F5" w:rsidRPr="00DE75F5" w14:paraId="4CD271E2" w14:textId="77777777" w:rsidTr="00DE75F5">
        <w:trPr>
          <w:trHeight w:val="397"/>
        </w:trPr>
        <w:tc>
          <w:tcPr>
            <w:tcW w:w="2836" w:type="dxa"/>
          </w:tcPr>
          <w:p w14:paraId="18C9411A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Грушевая В.Н.</w:t>
            </w:r>
          </w:p>
        </w:tc>
        <w:tc>
          <w:tcPr>
            <w:tcW w:w="2092" w:type="dxa"/>
          </w:tcPr>
          <w:p w14:paraId="7BD33000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«Подросток и закон»</w:t>
            </w:r>
          </w:p>
        </w:tc>
        <w:tc>
          <w:tcPr>
            <w:tcW w:w="2645" w:type="dxa"/>
            <w:vMerge/>
          </w:tcPr>
          <w:p w14:paraId="6FE55A9F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75F5" w:rsidRPr="00DE75F5" w14:paraId="0164E7AB" w14:textId="77777777" w:rsidTr="00DE75F5">
        <w:trPr>
          <w:trHeight w:val="397"/>
        </w:trPr>
        <w:tc>
          <w:tcPr>
            <w:tcW w:w="2836" w:type="dxa"/>
          </w:tcPr>
          <w:p w14:paraId="4067C923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Кнорр Р.Н</w:t>
            </w:r>
          </w:p>
        </w:tc>
        <w:tc>
          <w:tcPr>
            <w:tcW w:w="2092" w:type="dxa"/>
          </w:tcPr>
          <w:p w14:paraId="689C1BFA" w14:textId="77777777" w:rsidR="00DE75F5" w:rsidRPr="00DE75F5" w:rsidRDefault="00DE75F5" w:rsidP="00DE75F5">
            <w:pPr>
              <w:spacing w:line="257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«Разноцветный мир»</w:t>
            </w:r>
          </w:p>
        </w:tc>
        <w:tc>
          <w:tcPr>
            <w:tcW w:w="2645" w:type="dxa"/>
            <w:vMerge/>
          </w:tcPr>
          <w:p w14:paraId="47EA44F9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75F5" w:rsidRPr="00DE75F5" w14:paraId="26E0C405" w14:textId="77777777" w:rsidTr="00DE75F5">
        <w:trPr>
          <w:trHeight w:val="397"/>
        </w:trPr>
        <w:tc>
          <w:tcPr>
            <w:tcW w:w="2836" w:type="dxa"/>
          </w:tcPr>
          <w:p w14:paraId="17182B1E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Крейзер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Н.Ф.</w:t>
            </w:r>
          </w:p>
        </w:tc>
        <w:tc>
          <w:tcPr>
            <w:tcW w:w="2092" w:type="dxa"/>
          </w:tcPr>
          <w:p w14:paraId="153AE6E2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Книжкино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царство»</w:t>
            </w:r>
          </w:p>
        </w:tc>
        <w:tc>
          <w:tcPr>
            <w:tcW w:w="2645" w:type="dxa"/>
            <w:vMerge/>
          </w:tcPr>
          <w:p w14:paraId="0FB827EF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75F5" w:rsidRPr="00DE75F5" w14:paraId="35240517" w14:textId="77777777" w:rsidTr="00DE75F5">
        <w:trPr>
          <w:trHeight w:val="397"/>
        </w:trPr>
        <w:tc>
          <w:tcPr>
            <w:tcW w:w="2836" w:type="dxa"/>
          </w:tcPr>
          <w:p w14:paraId="17CCBAE4" w14:textId="77777777" w:rsidR="00DE75F5" w:rsidRPr="00DE75F5" w:rsidRDefault="00DE75F5" w:rsidP="00DE75F5">
            <w:pPr>
              <w:spacing w:after="80"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Яковчук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Е.Н.</w:t>
            </w:r>
          </w:p>
        </w:tc>
        <w:tc>
          <w:tcPr>
            <w:tcW w:w="2092" w:type="dxa"/>
          </w:tcPr>
          <w:p w14:paraId="242A681A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«Калейдоскоп веселых идей!</w:t>
            </w:r>
          </w:p>
        </w:tc>
        <w:tc>
          <w:tcPr>
            <w:tcW w:w="2645" w:type="dxa"/>
            <w:vMerge/>
          </w:tcPr>
          <w:p w14:paraId="09E8702C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75F5" w:rsidRPr="00DE75F5" w14:paraId="0A5BBF05" w14:textId="77777777" w:rsidTr="00DE75F5">
        <w:tc>
          <w:tcPr>
            <w:tcW w:w="2836" w:type="dxa"/>
          </w:tcPr>
          <w:p w14:paraId="41E40EEC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Борисовская Марина Викторовна</w:t>
            </w:r>
          </w:p>
        </w:tc>
        <w:tc>
          <w:tcPr>
            <w:tcW w:w="2092" w:type="dxa"/>
          </w:tcPr>
          <w:p w14:paraId="651D4178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«Цветные ладошки»</w:t>
            </w:r>
          </w:p>
        </w:tc>
        <w:tc>
          <w:tcPr>
            <w:tcW w:w="2645" w:type="dxa"/>
          </w:tcPr>
          <w:p w14:paraId="2E6596ED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Аппликация – «Рыбки в аквариуме»</w:t>
            </w:r>
          </w:p>
        </w:tc>
      </w:tr>
      <w:tr w:rsidR="00DE75F5" w:rsidRPr="00DE75F5" w14:paraId="1B205A33" w14:textId="77777777" w:rsidTr="00DE75F5">
        <w:tc>
          <w:tcPr>
            <w:tcW w:w="2836" w:type="dxa"/>
          </w:tcPr>
          <w:p w14:paraId="7CBBC9C7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Каракиян</w:t>
            </w:r>
            <w:proofErr w:type="spellEnd"/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B38C284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Наталья Александровна</w:t>
            </w:r>
          </w:p>
        </w:tc>
        <w:tc>
          <w:tcPr>
            <w:tcW w:w="2092" w:type="dxa"/>
          </w:tcPr>
          <w:p w14:paraId="5B8B1918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«Звоночек»</w:t>
            </w:r>
          </w:p>
        </w:tc>
        <w:tc>
          <w:tcPr>
            <w:tcW w:w="2645" w:type="dxa"/>
          </w:tcPr>
          <w:p w14:paraId="024E9114" w14:textId="77777777" w:rsidR="00DE75F5" w:rsidRPr="00DE75F5" w:rsidRDefault="00DE75F5" w:rsidP="00DE75F5">
            <w:pPr>
              <w:spacing w:line="257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75F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Фестиваль детской песни</w:t>
            </w:r>
          </w:p>
        </w:tc>
      </w:tr>
    </w:tbl>
    <w:p w14:paraId="13511BC2" w14:textId="77777777" w:rsidR="00DE75F5" w:rsidRDefault="00DE75F5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089C76C0" w14:textId="29D46185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Педагоги активно использовали:</w:t>
      </w:r>
      <w:r w:rsidR="00DE75F5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личностно-ориентированный подход;</w:t>
      </w:r>
      <w:r w:rsidR="00DE75F5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здоровьесберегающие технологии;</w:t>
      </w:r>
      <w:r w:rsidR="00DE75F5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игровые методы обучения.</w:t>
      </w:r>
    </w:p>
    <w:p w14:paraId="75846C34" w14:textId="66E6D58A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7437F987" w14:textId="409B01D9" w:rsidR="001D5B16" w:rsidRPr="00461A7A" w:rsidRDefault="001D5B16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1A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Достижения и результаты работы</w:t>
      </w:r>
    </w:p>
    <w:p w14:paraId="3E33B853" w14:textId="1F8DA115" w:rsidR="001D5B16" w:rsidRPr="00CA7EAE" w:rsidRDefault="001D5B16" w:rsidP="00461A7A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За отчетный период удалось: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обеспечить занятость обучающихся во внеурочное время;</w:t>
      </w:r>
    </w:p>
    <w:p w14:paraId="6C48BAD0" w14:textId="021465E8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повысить уровень творческой активности воспитанников;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создать условия для успешной социализации детей;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улучшить эмоциональный климат в коллективе;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повысить интерес обучающихся к кружковой деятельности.</w:t>
      </w:r>
    </w:p>
    <w:p w14:paraId="2442E53C" w14:textId="742C2BAA" w:rsidR="001D5B16" w:rsidRPr="00CA7EAE" w:rsidRDefault="001D5B16" w:rsidP="00461A7A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Обучающиеся стали более: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активными;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самостоятельными;</w:t>
      </w:r>
      <w:r w:rsidR="00461A7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коммуникабельными;</w:t>
      </w:r>
    </w:p>
    <w:p w14:paraId="3560E98B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дисциплинированными.</w:t>
      </w:r>
    </w:p>
    <w:p w14:paraId="5B6A8CE6" w14:textId="77777777" w:rsidR="00461A7A" w:rsidRDefault="00461A7A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всем педагогом дополнительного образования получилось повысить или подтвердить свою категорию:</w:t>
      </w:r>
    </w:p>
    <w:p w14:paraId="23EB712C" w14:textId="77777777" w:rsidR="00461A7A" w:rsidRDefault="00461A7A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609"/>
        <w:gridCol w:w="1643"/>
        <w:gridCol w:w="2399"/>
        <w:gridCol w:w="2681"/>
      </w:tblGrid>
      <w:tr w:rsidR="00461A7A" w14:paraId="006F7A8F" w14:textId="02750785" w:rsidTr="00556F73">
        <w:trPr>
          <w:trHeight w:val="283"/>
        </w:trPr>
        <w:tc>
          <w:tcPr>
            <w:tcW w:w="2609" w:type="dxa"/>
          </w:tcPr>
          <w:p w14:paraId="54FDD7D8" w14:textId="557462B5" w:rsidR="00461A7A" w:rsidRPr="00556F73" w:rsidRDefault="00461A7A" w:rsidP="00556F73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43" w:type="dxa"/>
          </w:tcPr>
          <w:p w14:paraId="31400794" w14:textId="133BAF32" w:rsidR="00461A7A" w:rsidRPr="00556F73" w:rsidRDefault="00461A7A" w:rsidP="00556F73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399" w:type="dxa"/>
          </w:tcPr>
          <w:p w14:paraId="55D7DE34" w14:textId="77777777" w:rsidR="00556F73" w:rsidRPr="00556F73" w:rsidRDefault="00461A7A" w:rsidP="00556F73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Квалификационная категория</w:t>
            </w:r>
          </w:p>
          <w:p w14:paraId="2F58AECC" w14:textId="6CFB9038" w:rsidR="00461A7A" w:rsidRPr="00556F73" w:rsidRDefault="00461A7A" w:rsidP="00556F73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</w:tcPr>
          <w:p w14:paraId="5EAE2CA4" w14:textId="09D8A5B7" w:rsidR="00461A7A" w:rsidRPr="00556F73" w:rsidRDefault="00461A7A" w:rsidP="00556F73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Аттестация</w:t>
            </w:r>
          </w:p>
        </w:tc>
      </w:tr>
      <w:tr w:rsidR="00556F73" w14:paraId="79F4AB00" w14:textId="47D3621D" w:rsidTr="00556F73">
        <w:tc>
          <w:tcPr>
            <w:tcW w:w="2609" w:type="dxa"/>
          </w:tcPr>
          <w:p w14:paraId="0BEAB3A2" w14:textId="7855BDEC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Оксана Евгеньевна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0AC" w14:textId="139D6177" w:rsidR="00556F73" w:rsidRPr="00556F73" w:rsidRDefault="00556F73" w:rsidP="00556F73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ПДО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977" w14:textId="62D4DD83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Педагог-модератор</w:t>
            </w:r>
          </w:p>
        </w:tc>
        <w:tc>
          <w:tcPr>
            <w:tcW w:w="2681" w:type="dxa"/>
          </w:tcPr>
          <w:p w14:paraId="1367BDE9" w14:textId="711C562F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2020(приказ о продлении № 63 от 10.04.2025 г.)</w:t>
            </w:r>
          </w:p>
        </w:tc>
      </w:tr>
      <w:tr w:rsidR="00556F73" w14:paraId="5802A75F" w14:textId="77777777" w:rsidTr="00556F73">
        <w:tc>
          <w:tcPr>
            <w:tcW w:w="2609" w:type="dxa"/>
          </w:tcPr>
          <w:p w14:paraId="454FE21A" w14:textId="52A92590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Аленова Людмила Юрьевна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B3C" w14:textId="69D86B20" w:rsidR="00556F73" w:rsidRPr="00556F73" w:rsidRDefault="00556F73" w:rsidP="00556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ПДО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3D4" w14:textId="2E929579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Педагог-модератор</w:t>
            </w:r>
          </w:p>
        </w:tc>
        <w:tc>
          <w:tcPr>
            <w:tcW w:w="2681" w:type="dxa"/>
          </w:tcPr>
          <w:p w14:paraId="53F0CD59" w14:textId="487D1D8C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556F73" w14:paraId="148F4CAC" w14:textId="77777777" w:rsidTr="00556F73">
        <w:tc>
          <w:tcPr>
            <w:tcW w:w="2609" w:type="dxa"/>
          </w:tcPr>
          <w:p w14:paraId="1914CDA7" w14:textId="25D73F93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Губайдуллина Алена Михайловна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C82" w14:textId="2BE78CB8" w:rsidR="00556F73" w:rsidRPr="00556F73" w:rsidRDefault="00556F73" w:rsidP="00556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ПДО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3F3" w14:textId="6D0E4755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Педагог-модератор</w:t>
            </w:r>
          </w:p>
        </w:tc>
        <w:tc>
          <w:tcPr>
            <w:tcW w:w="2681" w:type="dxa"/>
          </w:tcPr>
          <w:p w14:paraId="286DBA42" w14:textId="57D37593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556F73" w14:paraId="37DDF127" w14:textId="77777777" w:rsidTr="00556F73">
        <w:tc>
          <w:tcPr>
            <w:tcW w:w="2609" w:type="dxa"/>
          </w:tcPr>
          <w:p w14:paraId="609E57D0" w14:textId="011CBB5F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Кравчук Татьяна Викторовна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EC1" w14:textId="2F59C20E" w:rsidR="00556F73" w:rsidRPr="00556F73" w:rsidRDefault="00556F73" w:rsidP="00556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ПДО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3F0" w14:textId="217667AF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Педагог-модератор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F27" w14:textId="56745AD2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2020 (приказ о продлении № 63 от 10.04.2025 г.)</w:t>
            </w:r>
          </w:p>
        </w:tc>
      </w:tr>
      <w:tr w:rsidR="00556F73" w14:paraId="2DF7F677" w14:textId="77777777" w:rsidTr="00556F73">
        <w:tc>
          <w:tcPr>
            <w:tcW w:w="2609" w:type="dxa"/>
          </w:tcPr>
          <w:p w14:paraId="797787DE" w14:textId="6CBB5304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Солнцева Светлана Викторовна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5671" w14:textId="126662D1" w:rsidR="00556F73" w:rsidRPr="00556F73" w:rsidRDefault="00556F73" w:rsidP="00556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ПДО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490" w14:textId="64AD1786" w:rsidR="00556F73" w:rsidRPr="00556F73" w:rsidRDefault="00556F73" w:rsidP="00556F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F7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модератор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11D" w14:textId="77777777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</w:t>
            </w:r>
          </w:p>
          <w:p w14:paraId="64A8775C" w14:textId="176E3336" w:rsidR="00556F73" w:rsidRPr="00556F73" w:rsidRDefault="00556F73" w:rsidP="00556F73">
            <w:pP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56F73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+</w:t>
            </w:r>
          </w:p>
        </w:tc>
      </w:tr>
    </w:tbl>
    <w:p w14:paraId="65143056" w14:textId="77777777" w:rsidR="00461A7A" w:rsidRDefault="00461A7A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61EC3C8E" w14:textId="27657758" w:rsidR="001D5B16" w:rsidRDefault="001A15DB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Тем не менее п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едагоги МО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ПДО за этот </w:t>
      </w:r>
      <w:r w:rsidR="00864435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год </w:t>
      </w:r>
      <w:r w:rsidR="00864435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показали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64435">
        <w:rPr>
          <w:rFonts w:ascii="Times New Roman" w:hAnsi="Times New Roman" w:cs="Times New Roman"/>
          <w:kern w:val="0"/>
          <w:sz w:val="24"/>
          <w:szCs w:val="24"/>
          <w:lang w:eastAsia="ru-RU"/>
        </w:rPr>
        <w:t>хороший</w:t>
      </w:r>
      <w:r w:rsidR="001D5B16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уровень профессиональной ответственности и творческого подхода к организации работы.</w:t>
      </w:r>
    </w:p>
    <w:p w14:paraId="141E77AC" w14:textId="77777777" w:rsidR="00461A7A" w:rsidRDefault="00461A7A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40723857" w14:textId="77777777" w:rsidR="00461A7A" w:rsidRPr="00CA7EAE" w:rsidRDefault="00461A7A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3EDC033B" w14:textId="1FE5D8C1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1974BAA3" w14:textId="1187F87F" w:rsidR="001D5B16" w:rsidRPr="001A15DB" w:rsidRDefault="001D5B16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15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Проблемы и трудности</w:t>
      </w:r>
    </w:p>
    <w:p w14:paraId="6E8C31BB" w14:textId="5BB6C3A4" w:rsidR="001D5B16" w:rsidRPr="00CA7EAE" w:rsidRDefault="001D5B16" w:rsidP="001A15DB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В ходе работы были выявлены следующие трудности:</w:t>
      </w:r>
      <w:r w:rsidR="001A15DB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разный уровень развития обучающихся;</w:t>
      </w:r>
    </w:p>
    <w:p w14:paraId="1E72F495" w14:textId="0FAFE00E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необходимость индивидуального сопровождения детей;</w:t>
      </w:r>
      <w:r w:rsidR="001A15DB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недостаточное материально-техническое оснащение отдельных кружков;</w:t>
      </w:r>
      <w:r w:rsidR="001A15DB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сложности в поддержании устойчивой мотивации некоторых воспитанников.</w:t>
      </w:r>
    </w:p>
    <w:p w14:paraId="3B1DAEC1" w14:textId="69332418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7CC5E58C" w14:textId="64FE3380" w:rsidR="001D5B16" w:rsidRPr="001A15DB" w:rsidRDefault="001D5B16" w:rsidP="00CA7EA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15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14:paraId="4F0417FB" w14:textId="77777777" w:rsidR="001D5B16" w:rsidRPr="00CA7EAE" w:rsidRDefault="001D5B16" w:rsidP="001A15DB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 методического объединения педагогов дополнительного образования в 2025–2026 учебном году была организована на достаточном уровне и способствовала развитию творческих, коммуникативных и социальных навыков обучающихся с особыми образовательными потребностями.</w:t>
      </w:r>
    </w:p>
    <w:p w14:paraId="6B18D637" w14:textId="77777777" w:rsidR="001D5B16" w:rsidRPr="00CA7EAE" w:rsidRDefault="001D5B16" w:rsidP="001A15DB">
      <w:pPr>
        <w:spacing w:after="0"/>
        <w:ind w:firstLine="708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Поставленные цели и задачи в основном выполнены. Работа кружков носила системный, коррекционно-развивающий и воспитательный характер.</w:t>
      </w:r>
    </w:p>
    <w:p w14:paraId="32DEFA9C" w14:textId="070A8F91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2F410B9D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sz w:val="24"/>
          <w:szCs w:val="24"/>
          <w:lang w:eastAsia="ru-RU"/>
        </w:rPr>
        <w:t>8. Задачи на следующий учебный год</w:t>
      </w:r>
    </w:p>
    <w:p w14:paraId="6D6750D0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Продолжить работу по развитию творческих способностей обучающихся.</w:t>
      </w:r>
    </w:p>
    <w:p w14:paraId="2F94200B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Совершенствовать коррекционно-развивающие методы работы.</w:t>
      </w:r>
    </w:p>
    <w:p w14:paraId="609E0FCC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Активизировать участие воспитанников в конкурсах и мероприятиях.</w:t>
      </w:r>
    </w:p>
    <w:p w14:paraId="2AD10217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Расширять использование современных педагогических технологий.</w:t>
      </w:r>
    </w:p>
    <w:p w14:paraId="2F4A054C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Продолжить работу по социализации и профориентации обучающихся.</w:t>
      </w:r>
    </w:p>
    <w:p w14:paraId="45B9FF63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Укреплять взаимодействие педагогов, воспитателей и родителей.</w:t>
      </w:r>
    </w:p>
    <w:p w14:paraId="0B875D72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Совершенствовать материально-техническую базу кружковой деятельности.</w:t>
      </w:r>
    </w:p>
    <w:p w14:paraId="6318A824" w14:textId="3B326DE4" w:rsidR="001D5B16" w:rsidRPr="00CA7EAE" w:rsidRDefault="001D5B16" w:rsidP="00CA7EAE">
      <w:pPr>
        <w:spacing w:after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14:paraId="04A1466C" w14:textId="47F4EE76" w:rsidR="001D5B16" w:rsidRPr="00CA7EAE" w:rsidRDefault="001D5B16" w:rsidP="00864435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Руководитель </w:t>
      </w:r>
      <w:r w:rsidR="00864435" w:rsidRPr="00CA7EAE">
        <w:rPr>
          <w:rFonts w:ascii="Times New Roman" w:hAnsi="Times New Roman" w:cs="Times New Roman"/>
          <w:kern w:val="0"/>
          <w:sz w:val="24"/>
          <w:szCs w:val="24"/>
          <w:lang w:eastAsia="ru-RU"/>
        </w:rPr>
        <w:t>МО</w:t>
      </w:r>
      <w:r w:rsidR="00864435">
        <w:rPr>
          <w:rFonts w:ascii="Times New Roman" w:hAnsi="Times New Roman" w:cs="Times New Roman"/>
          <w:kern w:val="0"/>
          <w:sz w:val="24"/>
          <w:szCs w:val="24"/>
          <w:lang w:eastAsia="ru-RU"/>
        </w:rPr>
        <w:t>: Кравчук</w:t>
      </w:r>
      <w:r w:rsidR="001A15DB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Т.В.</w:t>
      </w:r>
    </w:p>
    <w:p w14:paraId="402B0831" w14:textId="77777777" w:rsidR="001D5B16" w:rsidRPr="00CA7EAE" w:rsidRDefault="001D5B16" w:rsidP="00CA7E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5B16" w:rsidRPr="00CA7EAE" w:rsidSect="00AF496C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9FD"/>
    <w:multiLevelType w:val="multilevel"/>
    <w:tmpl w:val="AF0A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71D3"/>
    <w:multiLevelType w:val="multilevel"/>
    <w:tmpl w:val="0AB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32200"/>
    <w:multiLevelType w:val="multilevel"/>
    <w:tmpl w:val="4054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B0811"/>
    <w:multiLevelType w:val="multilevel"/>
    <w:tmpl w:val="38D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811C6"/>
    <w:multiLevelType w:val="multilevel"/>
    <w:tmpl w:val="254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27D72"/>
    <w:multiLevelType w:val="multilevel"/>
    <w:tmpl w:val="AFE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31E5"/>
    <w:multiLevelType w:val="multilevel"/>
    <w:tmpl w:val="AD22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A33E0"/>
    <w:multiLevelType w:val="multilevel"/>
    <w:tmpl w:val="AA5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266D9"/>
    <w:multiLevelType w:val="multilevel"/>
    <w:tmpl w:val="DBC6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61AE1"/>
    <w:multiLevelType w:val="multilevel"/>
    <w:tmpl w:val="A13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2422F"/>
    <w:multiLevelType w:val="multilevel"/>
    <w:tmpl w:val="8C9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C71"/>
    <w:multiLevelType w:val="multilevel"/>
    <w:tmpl w:val="C61E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31F2"/>
    <w:multiLevelType w:val="hybridMultilevel"/>
    <w:tmpl w:val="CD9C6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C46BA"/>
    <w:multiLevelType w:val="multilevel"/>
    <w:tmpl w:val="36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438CA"/>
    <w:multiLevelType w:val="multilevel"/>
    <w:tmpl w:val="DC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07ECC"/>
    <w:multiLevelType w:val="multilevel"/>
    <w:tmpl w:val="3CCC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92D91"/>
    <w:multiLevelType w:val="multilevel"/>
    <w:tmpl w:val="92F8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91331"/>
    <w:multiLevelType w:val="multilevel"/>
    <w:tmpl w:val="D75E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C57FE"/>
    <w:multiLevelType w:val="multilevel"/>
    <w:tmpl w:val="DA0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A16A7"/>
    <w:multiLevelType w:val="multilevel"/>
    <w:tmpl w:val="5A7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4109D"/>
    <w:multiLevelType w:val="multilevel"/>
    <w:tmpl w:val="1CC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64C62"/>
    <w:multiLevelType w:val="multilevel"/>
    <w:tmpl w:val="FE00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017F1"/>
    <w:multiLevelType w:val="multilevel"/>
    <w:tmpl w:val="784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E2307"/>
    <w:multiLevelType w:val="hybridMultilevel"/>
    <w:tmpl w:val="D3946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C32B2"/>
    <w:multiLevelType w:val="multilevel"/>
    <w:tmpl w:val="048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F73B39"/>
    <w:multiLevelType w:val="multilevel"/>
    <w:tmpl w:val="699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753A3"/>
    <w:multiLevelType w:val="multilevel"/>
    <w:tmpl w:val="AF26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54539"/>
    <w:multiLevelType w:val="multilevel"/>
    <w:tmpl w:val="B498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04516"/>
    <w:multiLevelType w:val="multilevel"/>
    <w:tmpl w:val="3F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A61F9"/>
    <w:multiLevelType w:val="multilevel"/>
    <w:tmpl w:val="8E14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22848"/>
    <w:multiLevelType w:val="multilevel"/>
    <w:tmpl w:val="2680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E438B"/>
    <w:multiLevelType w:val="multilevel"/>
    <w:tmpl w:val="D31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9169E9"/>
    <w:multiLevelType w:val="multilevel"/>
    <w:tmpl w:val="B2E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839617">
    <w:abstractNumId w:val="1"/>
  </w:num>
  <w:num w:numId="2" w16cid:durableId="763112697">
    <w:abstractNumId w:val="0"/>
  </w:num>
  <w:num w:numId="3" w16cid:durableId="121966959">
    <w:abstractNumId w:val="31"/>
  </w:num>
  <w:num w:numId="4" w16cid:durableId="3749513">
    <w:abstractNumId w:val="32"/>
  </w:num>
  <w:num w:numId="5" w16cid:durableId="1861577315">
    <w:abstractNumId w:val="29"/>
  </w:num>
  <w:num w:numId="6" w16cid:durableId="337392293">
    <w:abstractNumId w:val="7"/>
  </w:num>
  <w:num w:numId="7" w16cid:durableId="646782329">
    <w:abstractNumId w:val="9"/>
  </w:num>
  <w:num w:numId="8" w16cid:durableId="794252790">
    <w:abstractNumId w:val="21"/>
  </w:num>
  <w:num w:numId="9" w16cid:durableId="1991399625">
    <w:abstractNumId w:val="3"/>
  </w:num>
  <w:num w:numId="10" w16cid:durableId="831220164">
    <w:abstractNumId w:val="26"/>
  </w:num>
  <w:num w:numId="11" w16cid:durableId="2084599249">
    <w:abstractNumId w:val="18"/>
  </w:num>
  <w:num w:numId="12" w16cid:durableId="815955663">
    <w:abstractNumId w:val="6"/>
  </w:num>
  <w:num w:numId="13" w16cid:durableId="782381543">
    <w:abstractNumId w:val="4"/>
  </w:num>
  <w:num w:numId="14" w16cid:durableId="624576988">
    <w:abstractNumId w:val="10"/>
  </w:num>
  <w:num w:numId="15" w16cid:durableId="1933783375">
    <w:abstractNumId w:val="14"/>
  </w:num>
  <w:num w:numId="16" w16cid:durableId="170610060">
    <w:abstractNumId w:val="27"/>
  </w:num>
  <w:num w:numId="17" w16cid:durableId="1029332160">
    <w:abstractNumId w:val="17"/>
  </w:num>
  <w:num w:numId="18" w16cid:durableId="543905261">
    <w:abstractNumId w:val="28"/>
  </w:num>
  <w:num w:numId="19" w16cid:durableId="429131079">
    <w:abstractNumId w:val="8"/>
  </w:num>
  <w:num w:numId="20" w16cid:durableId="1517235664">
    <w:abstractNumId w:val="11"/>
  </w:num>
  <w:num w:numId="21" w16cid:durableId="771585851">
    <w:abstractNumId w:val="15"/>
  </w:num>
  <w:num w:numId="22" w16cid:durableId="985087589">
    <w:abstractNumId w:val="25"/>
  </w:num>
  <w:num w:numId="23" w16cid:durableId="1540165014">
    <w:abstractNumId w:val="24"/>
  </w:num>
  <w:num w:numId="24" w16cid:durableId="65032228">
    <w:abstractNumId w:val="30"/>
  </w:num>
  <w:num w:numId="25" w16cid:durableId="1639535081">
    <w:abstractNumId w:val="19"/>
  </w:num>
  <w:num w:numId="26" w16cid:durableId="986669484">
    <w:abstractNumId w:val="5"/>
  </w:num>
  <w:num w:numId="27" w16cid:durableId="119423335">
    <w:abstractNumId w:val="22"/>
  </w:num>
  <w:num w:numId="28" w16cid:durableId="2058966689">
    <w:abstractNumId w:val="16"/>
  </w:num>
  <w:num w:numId="29" w16cid:durableId="1989164892">
    <w:abstractNumId w:val="12"/>
  </w:num>
  <w:num w:numId="30" w16cid:durableId="649748638">
    <w:abstractNumId w:val="2"/>
  </w:num>
  <w:num w:numId="31" w16cid:durableId="1713261614">
    <w:abstractNumId w:val="20"/>
  </w:num>
  <w:num w:numId="32" w16cid:durableId="2146313334">
    <w:abstractNumId w:val="13"/>
  </w:num>
  <w:num w:numId="33" w16cid:durableId="7088024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DF"/>
    <w:rsid w:val="00055DEE"/>
    <w:rsid w:val="0006005F"/>
    <w:rsid w:val="0010582A"/>
    <w:rsid w:val="001A15DB"/>
    <w:rsid w:val="001B25D0"/>
    <w:rsid w:val="001D5B16"/>
    <w:rsid w:val="0029627D"/>
    <w:rsid w:val="002D3B82"/>
    <w:rsid w:val="00306257"/>
    <w:rsid w:val="003D112E"/>
    <w:rsid w:val="003D43DF"/>
    <w:rsid w:val="00414DB0"/>
    <w:rsid w:val="004357DF"/>
    <w:rsid w:val="00442D2D"/>
    <w:rsid w:val="00461A7A"/>
    <w:rsid w:val="00462802"/>
    <w:rsid w:val="004F60A4"/>
    <w:rsid w:val="005341AF"/>
    <w:rsid w:val="00556F73"/>
    <w:rsid w:val="00570F75"/>
    <w:rsid w:val="005C60B9"/>
    <w:rsid w:val="005D5AF2"/>
    <w:rsid w:val="00624FA9"/>
    <w:rsid w:val="006A21E8"/>
    <w:rsid w:val="006C7903"/>
    <w:rsid w:val="00756CA7"/>
    <w:rsid w:val="00786458"/>
    <w:rsid w:val="007A2DFE"/>
    <w:rsid w:val="007B4B3F"/>
    <w:rsid w:val="00864435"/>
    <w:rsid w:val="00935A97"/>
    <w:rsid w:val="00957601"/>
    <w:rsid w:val="009A5FA2"/>
    <w:rsid w:val="009D0384"/>
    <w:rsid w:val="00A71551"/>
    <w:rsid w:val="00AF496C"/>
    <w:rsid w:val="00B70744"/>
    <w:rsid w:val="00CA7EAE"/>
    <w:rsid w:val="00CF352A"/>
    <w:rsid w:val="00CF5454"/>
    <w:rsid w:val="00D9060F"/>
    <w:rsid w:val="00DE75F5"/>
    <w:rsid w:val="00E24618"/>
    <w:rsid w:val="00E37AFC"/>
    <w:rsid w:val="00E67803"/>
    <w:rsid w:val="00ED2205"/>
    <w:rsid w:val="00ED391B"/>
    <w:rsid w:val="00F1722F"/>
    <w:rsid w:val="00F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3193"/>
  <w15:chartTrackingRefBased/>
  <w15:docId w15:val="{5925855A-DE7D-4A78-8707-ABCD2BD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3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7B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Кравчук</dc:creator>
  <cp:keywords/>
  <dc:description/>
  <cp:lastModifiedBy>Татьяна Кравчук</cp:lastModifiedBy>
  <cp:revision>14</cp:revision>
  <dcterms:created xsi:type="dcterms:W3CDTF">2026-05-12T07:00:00Z</dcterms:created>
  <dcterms:modified xsi:type="dcterms:W3CDTF">2026-05-13T14:22:00Z</dcterms:modified>
</cp:coreProperties>
</file>