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82867" w14:textId="77777777" w:rsidR="00DD3BBA" w:rsidRDefault="00DD3BBA" w:rsidP="00DD3BB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</w:pPr>
      <w:r w:rsidRPr="00DD3BBA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Порядок назначения на должности, освобождения от должности педагогов государственных организаций образования</w:t>
      </w:r>
    </w:p>
    <w:p w14:paraId="1032B59D" w14:textId="77777777" w:rsidR="00DD3BBA" w:rsidRPr="00DD3BBA" w:rsidRDefault="00DD3BBA" w:rsidP="00DD3BB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</w:pPr>
    </w:p>
    <w:p w14:paraId="046DF260" w14:textId="77777777" w:rsidR="00DD3BBA" w:rsidRPr="00DD3BBA" w:rsidRDefault="00DD3BBA" w:rsidP="00DD3B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Конкурс на назначение педагогов на должности в организации среднего образования осуществляется в электронном формате в модуле "Прием на работу педагога" (далее - Модуль) (https://hr-nobd.edu.kz/).</w:t>
      </w:r>
    </w:p>
    <w:p w14:paraId="08F7F20B" w14:textId="77777777" w:rsidR="00DD3BBA" w:rsidRPr="00DD3BBA" w:rsidRDefault="00DD3BBA" w:rsidP="00DD3B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 запуска модуля конкурс на назначение педагогов на должности в организации дошкольного, дополнительного, специального, технического и профессионального, послесреднего образования осуществляется в бумажном формате.</w:t>
      </w:r>
    </w:p>
    <w:p w14:paraId="2B0D4712" w14:textId="77777777" w:rsidR="00DD3BBA" w:rsidRPr="00DD3BBA" w:rsidRDefault="00DD3BBA" w:rsidP="00DD3B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случае технической неисправности и сбоя в системе модуля допускается проведение конкурса на назначение педагогов в организации среднего образования в бумажном формате на основании письма уполномоченного органа в области образования.</w:t>
      </w:r>
    </w:p>
    <w:p w14:paraId="376C446C" w14:textId="77777777" w:rsidR="00DD3BBA" w:rsidRPr="00DD3BBA" w:rsidRDefault="00DD3BBA" w:rsidP="00DD3B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Конкурс на занятие вакантной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соответственно.</w:t>
      </w:r>
    </w:p>
    <w:p w14:paraId="4F89B6A1" w14:textId="77777777" w:rsidR="00DD3BBA" w:rsidRPr="00DD3BBA" w:rsidRDefault="00DD3BBA" w:rsidP="00DD3B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Конкурс на занятие вакантной или временно вакантной должности педагога государственной организации образования организуется государственной организацией образования, находящейся в введении местных исполнительных органов областей, городов республиканского значения и столицы.</w:t>
      </w:r>
    </w:p>
    <w:p w14:paraId="71301EB2" w14:textId="77777777" w:rsidR="00DD3BBA" w:rsidRPr="00DD3BBA" w:rsidRDefault="00DD3BBA" w:rsidP="00DD3B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На имеющиеся вакантные или временно вакантные должности педагогов, за исключением малокомплектных школ, лицей-интернатов "Білім-инновация", государственная организация образования проводит конкурс, при условии соответствия пункту 99 настоящих Правил.</w:t>
      </w:r>
    </w:p>
    <w:p w14:paraId="5E167531" w14:textId="77777777" w:rsidR="00DD3BBA" w:rsidRPr="00DD3BBA" w:rsidRDefault="00DD3BBA" w:rsidP="00DD3B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случае, если на вакантную должность малокомплектной школы претендует два и более кандидата, то прием осуществляется на конкурсной основе.</w:t>
      </w:r>
    </w:p>
    <w:p w14:paraId="1E9AD39C" w14:textId="77777777" w:rsidR="00DD3BBA" w:rsidRPr="00DD3BBA" w:rsidRDefault="00DD3BBA" w:rsidP="00DD3B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 открытии новой организации образования, а также дефиците ученических мест в условиях перехода определенного контингента учащихся в новую организацию образования, трудоустройство педагогов, преподававших в данных классах, осуществлявших классное руководство, проводится в порядке перевода без прохождения конкурсной процедуры.</w:t>
      </w:r>
    </w:p>
    <w:p w14:paraId="34B4D659" w14:textId="77777777" w:rsidR="00DD3BBA" w:rsidRPr="00DD3BBA" w:rsidRDefault="00DD3BBA" w:rsidP="00DD3B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 соответствии </w:t>
      </w:r>
      <w:hyperlink r:id="rId5" w:anchor="z1047" w:history="1">
        <w:r w:rsidRPr="00DD3BB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</w:rPr>
          <w:t>Типовым квалификационным характеристикам</w:t>
        </w:r>
      </w:hyperlink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допускается внутренний перевод педагога (за исключением заместителя первого руководителя) с одной должности на другую должность внутри одной организации образования путем издания соответствующего акта работодателя в соответствии со </w:t>
      </w:r>
      <w:hyperlink r:id="rId6" w:anchor="z38" w:history="1">
        <w:r w:rsidRPr="00DD3BBA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</w:rPr>
          <w:t>статьей 38</w:t>
        </w:r>
      </w:hyperlink>
      <w:r w:rsidRPr="00DD3BB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Кодекса.</w:t>
      </w:r>
    </w:p>
    <w:p w14:paraId="188FE389" w14:textId="77777777" w:rsidR="00DD3BBA" w:rsidRPr="00DD3BBA" w:rsidRDefault="00DD3BBA" w:rsidP="00DD3B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 xml:space="preserve">Лица, окончившие организации высшего и послевузовского образования по государственному образовательному заказу и государственному заказу местных исполнительных органов c GPA не ниже 3,33 балла принимаются на работу без прохождения конкурсных процедур при наличии документа о прохождении сертификации. В случае, если на одну вакантную должность </w:t>
      </w:r>
      <w:r w:rsidRPr="00DD3BBA">
        <w:rPr>
          <w:color w:val="000000"/>
          <w:spacing w:val="2"/>
          <w:sz w:val="28"/>
          <w:szCs w:val="28"/>
        </w:rPr>
        <w:lastRenderedPageBreak/>
        <w:t>педагога претендуют два и более лиц указанной категории, выбор осуществляется по наивысшему баллу GPA.</w:t>
      </w:r>
    </w:p>
    <w:p w14:paraId="6318B205" w14:textId="77777777" w:rsidR="00DD3BBA" w:rsidRPr="00DD3BBA" w:rsidRDefault="00DD3BBA" w:rsidP="00DD3B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В конкурсе участвуют педагоги, соответствующие </w:t>
      </w:r>
      <w:hyperlink r:id="rId7" w:anchor="z1047" w:history="1">
        <w:r w:rsidRPr="00DD3BBA">
          <w:rPr>
            <w:rStyle w:val="a4"/>
            <w:color w:val="073A5E"/>
            <w:spacing w:val="2"/>
            <w:sz w:val="28"/>
            <w:szCs w:val="28"/>
          </w:rPr>
          <w:t>Типовым квалификационным характеристикам</w:t>
        </w:r>
      </w:hyperlink>
      <w:r w:rsidRPr="00DD3BBA">
        <w:rPr>
          <w:color w:val="000000"/>
          <w:spacing w:val="2"/>
          <w:sz w:val="28"/>
          <w:szCs w:val="28"/>
        </w:rPr>
        <w:t> и предоставившие документы согласно перечню, указанному в </w:t>
      </w:r>
      <w:hyperlink r:id="rId8" w:anchor="z169" w:history="1">
        <w:r w:rsidRPr="00DD3BBA">
          <w:rPr>
            <w:rStyle w:val="a4"/>
            <w:color w:val="073A5E"/>
            <w:spacing w:val="2"/>
            <w:sz w:val="28"/>
            <w:szCs w:val="28"/>
          </w:rPr>
          <w:t>пункте 113</w:t>
        </w:r>
      </w:hyperlink>
      <w:r w:rsidRPr="00DD3BBA">
        <w:rPr>
          <w:color w:val="000000"/>
          <w:spacing w:val="2"/>
          <w:sz w:val="28"/>
          <w:szCs w:val="28"/>
        </w:rPr>
        <w:t> настоящих Правил.</w:t>
      </w:r>
    </w:p>
    <w:p w14:paraId="45724CF2" w14:textId="77777777" w:rsidR="00DD3BBA" w:rsidRPr="00DD3BBA" w:rsidRDefault="00DD3BBA" w:rsidP="00DD3BB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DD3BBA">
        <w:rPr>
          <w:color w:val="000000"/>
          <w:spacing w:val="2"/>
          <w:sz w:val="28"/>
          <w:szCs w:val="28"/>
        </w:rPr>
        <w:t>Конкурс проводится на вакантную или временно вакантную должность педагога при наличии часов в организации образования, исходя из расчета более 50 % от нормативной учебной нагрузки, определенной для педагогов в соответствии с </w:t>
      </w:r>
      <w:hyperlink r:id="rId9" w:anchor="z61" w:history="1">
        <w:r w:rsidRPr="00DD3BBA">
          <w:rPr>
            <w:rStyle w:val="a4"/>
            <w:color w:val="073A5E"/>
            <w:spacing w:val="2"/>
            <w:sz w:val="28"/>
            <w:szCs w:val="28"/>
          </w:rPr>
          <w:t>Законом</w:t>
        </w:r>
      </w:hyperlink>
      <w:r w:rsidRPr="00DD3BBA">
        <w:rPr>
          <w:color w:val="000000"/>
          <w:spacing w:val="2"/>
          <w:sz w:val="28"/>
          <w:szCs w:val="28"/>
        </w:rPr>
        <w:t> Республики Казахстан "О статусе педагога".</w:t>
      </w:r>
    </w:p>
    <w:p w14:paraId="4CFEC5AB" w14:textId="77777777" w:rsidR="007E670F" w:rsidRPr="00DD3BBA" w:rsidRDefault="007E670F" w:rsidP="00DD3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F1FE38" w14:textId="77777777" w:rsidR="00DD3BBA" w:rsidRPr="00DD3BBA" w:rsidRDefault="00DD3BBA" w:rsidP="00DD3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2A707" w14:textId="77777777" w:rsidR="00DD3BBA" w:rsidRDefault="00DD3BBA" w:rsidP="00DD3B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bookmarkStart w:id="0" w:name="_GoBack"/>
      <w:bookmarkEnd w:id="0"/>
    </w:p>
    <w:sectPr w:rsidR="00DD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954AAC"/>
    <w:multiLevelType w:val="hybridMultilevel"/>
    <w:tmpl w:val="BE08E75A"/>
    <w:lvl w:ilvl="0" w:tplc="933872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BA"/>
    <w:rsid w:val="000D4B28"/>
    <w:rsid w:val="007E670F"/>
    <w:rsid w:val="00B24FFB"/>
    <w:rsid w:val="00B46B69"/>
    <w:rsid w:val="00DD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1B03"/>
  <w15:chartTrackingRefBased/>
  <w15:docId w15:val="{B8F1B957-8B3D-463E-95E3-EC671635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3B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3BB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D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D3B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D3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5000359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090005750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V09000575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2026-07-23T06:08:00Z</dcterms:created>
  <dcterms:modified xsi:type="dcterms:W3CDTF">2026-07-23T06:41:00Z</dcterms:modified>
</cp:coreProperties>
</file>